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26" w:rsidRPr="00841B93" w:rsidRDefault="00C43526" w:rsidP="00841B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1B93">
        <w:rPr>
          <w:rFonts w:ascii="Times New Roman" w:hAnsi="Times New Roman" w:cs="Times New Roman"/>
          <w:b/>
          <w:sz w:val="28"/>
          <w:szCs w:val="24"/>
        </w:rPr>
        <w:t xml:space="preserve">HASAN KALYONCU ÜNİVERSİTESİ GÜZEL SANATLAR VE MİMARLIK FAKÜLTESİ MİMARLIK BÖLÜMÜ 2019-2020 EĞİTİM DÖNEMİ </w:t>
      </w:r>
      <w:r w:rsidR="004B4E92" w:rsidRPr="00841B93">
        <w:rPr>
          <w:rFonts w:ascii="Times New Roman" w:hAnsi="Times New Roman" w:cs="Times New Roman"/>
          <w:b/>
          <w:sz w:val="28"/>
          <w:szCs w:val="24"/>
          <w:u w:val="single"/>
        </w:rPr>
        <w:t xml:space="preserve">MİM 290 </w:t>
      </w:r>
      <w:r w:rsidRPr="00841B93">
        <w:rPr>
          <w:rFonts w:ascii="Times New Roman" w:hAnsi="Times New Roman" w:cs="Times New Roman"/>
          <w:b/>
          <w:sz w:val="28"/>
          <w:szCs w:val="24"/>
          <w:u w:val="single"/>
        </w:rPr>
        <w:t>ŞANTİYE STAJI</w:t>
      </w:r>
      <w:r w:rsidRPr="00841B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6609" w:rsidRPr="00841B93">
        <w:rPr>
          <w:rFonts w:ascii="Times New Roman" w:hAnsi="Times New Roman" w:cs="Times New Roman"/>
          <w:b/>
          <w:sz w:val="28"/>
          <w:szCs w:val="24"/>
          <w:u w:val="single"/>
        </w:rPr>
        <w:t>(STAJ 1)</w:t>
      </w:r>
      <w:r w:rsidR="007C6609" w:rsidRPr="00841B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1B93">
        <w:rPr>
          <w:rFonts w:ascii="Times New Roman" w:hAnsi="Times New Roman" w:cs="Times New Roman"/>
          <w:b/>
          <w:sz w:val="28"/>
          <w:szCs w:val="24"/>
        </w:rPr>
        <w:t>YAPACAK ÖĞRENCİLER</w:t>
      </w:r>
    </w:p>
    <w:p w:rsidR="00C43526" w:rsidRPr="00CE3CFD" w:rsidRDefault="00C43526" w:rsidP="00CE3CFD">
      <w:p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ÖĞRENCİ NUMARASININ SONU;</w:t>
      </w:r>
    </w:p>
    <w:p w:rsidR="00084EBC" w:rsidRPr="00CE3CFD" w:rsidRDefault="000754A0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0, 1 </w:t>
      </w:r>
      <w:r w:rsidR="00084EBC" w:rsidRPr="00CE3CFD">
        <w:rPr>
          <w:rFonts w:ascii="Times New Roman" w:hAnsi="Times New Roman" w:cs="Times New Roman"/>
          <w:b/>
          <w:sz w:val="24"/>
          <w:szCs w:val="24"/>
          <w:u w:val="single"/>
        </w:rPr>
        <w:t>OLAN ÖĞRENCİLER</w:t>
      </w:r>
    </w:p>
    <w:p w:rsidR="00B871E4" w:rsidRPr="00CE3CFD" w:rsidRDefault="00B871E4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Beton dökümü (temel ve döşeme ayrı ayrı)</w:t>
      </w:r>
      <w:r w:rsidR="000754A0" w:rsidRPr="00CE3CFD">
        <w:rPr>
          <w:rFonts w:ascii="Times New Roman" w:hAnsi="Times New Roman" w:cs="Times New Roman"/>
          <w:sz w:val="24"/>
          <w:szCs w:val="24"/>
        </w:rPr>
        <w:t xml:space="preserve"> ve beton bakımı</w:t>
      </w:r>
    </w:p>
    <w:p w:rsidR="00B871E4" w:rsidRPr="00CE3CFD" w:rsidRDefault="00B871E4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Ahşap Kalıp hazırlık aşaması ve yapımı 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İp iskelesi kurulması</w:t>
      </w:r>
    </w:p>
    <w:p w:rsidR="000754A0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Temel çukurunun açılması, </w:t>
      </w:r>
      <w:r w:rsidR="000754A0" w:rsidRPr="00CE3CFD">
        <w:rPr>
          <w:rFonts w:ascii="Times New Roman" w:hAnsi="Times New Roman" w:cs="Times New Roman"/>
          <w:sz w:val="24"/>
          <w:szCs w:val="24"/>
        </w:rPr>
        <w:t>kazı yapılması</w:t>
      </w:r>
      <w:r w:rsidRPr="00CE3CFD">
        <w:rPr>
          <w:rFonts w:ascii="Times New Roman" w:hAnsi="Times New Roman" w:cs="Times New Roman"/>
          <w:sz w:val="24"/>
          <w:szCs w:val="24"/>
        </w:rPr>
        <w:t xml:space="preserve"> ve alınacak önlemler (Su, nem, toprak kayması vs.)</w:t>
      </w:r>
    </w:p>
    <w:p w:rsidR="000754A0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Tekil temel yapılması</w:t>
      </w:r>
    </w:p>
    <w:p w:rsidR="00630EDF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Doğramalar (Kapı, Pencere) İşleri</w:t>
      </w:r>
    </w:p>
    <w:p w:rsidR="00084EBC" w:rsidRPr="00CE3CFD" w:rsidRDefault="000754A0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2, 3 </w:t>
      </w:r>
      <w:r w:rsidR="00084EBC" w:rsidRPr="00CE3CFD">
        <w:rPr>
          <w:rFonts w:ascii="Times New Roman" w:hAnsi="Times New Roman" w:cs="Times New Roman"/>
          <w:b/>
          <w:sz w:val="24"/>
          <w:szCs w:val="24"/>
          <w:u w:val="single"/>
        </w:rPr>
        <w:t>OLAN ÖĞRENCİLER</w:t>
      </w:r>
    </w:p>
    <w:p w:rsidR="00B871E4" w:rsidRPr="00CE3CFD" w:rsidRDefault="00B871E4" w:rsidP="00CE3C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Beton dökümü (temel ve döşeme ayrı ayrı)</w:t>
      </w:r>
      <w:r w:rsidR="000754A0" w:rsidRPr="00CE3CFD">
        <w:rPr>
          <w:rFonts w:ascii="Times New Roman" w:hAnsi="Times New Roman" w:cs="Times New Roman"/>
          <w:sz w:val="24"/>
          <w:szCs w:val="24"/>
        </w:rPr>
        <w:t xml:space="preserve"> ve beton bakımı</w:t>
      </w:r>
    </w:p>
    <w:p w:rsidR="00084EBC" w:rsidRPr="00CE3CFD" w:rsidRDefault="00B871E4" w:rsidP="00CE3C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Donatıların hazırlanması ve bağlanması</w:t>
      </w:r>
    </w:p>
    <w:p w:rsidR="000754A0" w:rsidRPr="00CE3CFD" w:rsidRDefault="000754A0" w:rsidP="00CE3C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Yapının araziye aplikasyonu</w:t>
      </w:r>
    </w:p>
    <w:p w:rsidR="00630EDF" w:rsidRPr="00CE3CFD" w:rsidRDefault="00630EDF" w:rsidP="00CE3C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Sürekli temel yapılması</w:t>
      </w:r>
    </w:p>
    <w:p w:rsidR="00630EDF" w:rsidRPr="00CE3CFD" w:rsidRDefault="00630EDF" w:rsidP="00CE3C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Temel çukurunun açılması, kazı yapılması ve alınacak önlemler (Su, nem, toprak kayması vs.)</w:t>
      </w:r>
    </w:p>
    <w:p w:rsidR="00630EDF" w:rsidRPr="00CE3CFD" w:rsidRDefault="00630EDF" w:rsidP="00CE3C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Dış cephe imalatı (giydirme cephe, dış cephe mantolama sistemleri, Dış cephe kaplama malzemeleri)</w:t>
      </w:r>
    </w:p>
    <w:p w:rsidR="00084EBC" w:rsidRPr="00CE3CFD" w:rsidRDefault="000754A0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4, 5 </w:t>
      </w:r>
      <w:r w:rsidR="00084EBC" w:rsidRPr="00CE3CFD">
        <w:rPr>
          <w:rFonts w:ascii="Times New Roman" w:hAnsi="Times New Roman" w:cs="Times New Roman"/>
          <w:b/>
          <w:sz w:val="24"/>
          <w:szCs w:val="24"/>
          <w:u w:val="single"/>
        </w:rPr>
        <w:t>OLAN ÖĞRENCİLER</w:t>
      </w:r>
    </w:p>
    <w:p w:rsidR="000754A0" w:rsidRPr="00CE3CFD" w:rsidRDefault="000754A0" w:rsidP="00CE3C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Beton dökümü (temel ve döşeme ayrı ayrı) ve beton bakımı</w:t>
      </w:r>
    </w:p>
    <w:p w:rsidR="000754A0" w:rsidRPr="00CE3CFD" w:rsidRDefault="000754A0" w:rsidP="00CE3C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Kalıp iskelesi yapımı ve sökümü</w:t>
      </w:r>
    </w:p>
    <w:p w:rsidR="00B871E4" w:rsidRPr="00CE3CFD" w:rsidRDefault="00B871E4" w:rsidP="00CE3C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İp iskelesi kurulması</w:t>
      </w:r>
    </w:p>
    <w:p w:rsidR="00630EDF" w:rsidRPr="00CE3CFD" w:rsidRDefault="00630EDF" w:rsidP="00CE3C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CFD">
        <w:rPr>
          <w:rFonts w:ascii="Times New Roman" w:hAnsi="Times New Roman" w:cs="Times New Roman"/>
          <w:sz w:val="24"/>
          <w:szCs w:val="24"/>
        </w:rPr>
        <w:t>Redyejeneral</w:t>
      </w:r>
      <w:proofErr w:type="spellEnd"/>
      <w:r w:rsidRPr="00CE3CFD">
        <w:rPr>
          <w:rFonts w:ascii="Times New Roman" w:hAnsi="Times New Roman" w:cs="Times New Roman"/>
          <w:sz w:val="24"/>
          <w:szCs w:val="24"/>
        </w:rPr>
        <w:t xml:space="preserve"> temel yapılması</w:t>
      </w:r>
    </w:p>
    <w:p w:rsidR="000754A0" w:rsidRPr="00CE3CFD" w:rsidRDefault="00630EDF" w:rsidP="00CE3C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Temel çukurunun açılması, kazı yapılması ve alınacak önlemler (Su, nem, toprak kayması vs.)</w:t>
      </w:r>
    </w:p>
    <w:p w:rsidR="000754A0" w:rsidRPr="00CE3CFD" w:rsidRDefault="00630EDF" w:rsidP="00CE3CF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Döşemenin kaplama için hazırlanması ve döşeme kaplaması </w:t>
      </w:r>
    </w:p>
    <w:p w:rsidR="000754A0" w:rsidRPr="00CE3CFD" w:rsidRDefault="000754A0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6,7 OLAN </w:t>
      </w:r>
      <w:r w:rsidR="009F0494" w:rsidRPr="00CE3CFD">
        <w:rPr>
          <w:rFonts w:ascii="Times New Roman" w:hAnsi="Times New Roman" w:cs="Times New Roman"/>
          <w:b/>
          <w:sz w:val="24"/>
          <w:szCs w:val="24"/>
          <w:u w:val="single"/>
        </w:rPr>
        <w:t>ÖĞRENCİLER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Beton dökümü (temel ve döşeme ayrı ayrı) ve beton bakımı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Ahşap Kalıp hazırlık aşaması ve yapımı 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Yapının araziye aplikasyonu</w:t>
      </w:r>
    </w:p>
    <w:p w:rsidR="00630EDF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Kazık temel yapılması</w:t>
      </w:r>
    </w:p>
    <w:p w:rsidR="000754A0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Asma Tavan İmalatı</w:t>
      </w:r>
    </w:p>
    <w:p w:rsidR="00630EDF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Temel çukurunun açılması, kazı yapılması ve alınacak önlemler (Su, nem, toprak kayması vs.)</w:t>
      </w:r>
    </w:p>
    <w:p w:rsidR="00630EDF" w:rsidRPr="00CE3CFD" w:rsidRDefault="00630EDF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4A0" w:rsidRPr="00CE3CFD" w:rsidRDefault="000754A0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8,9 OLAN</w:t>
      </w:r>
      <w:r w:rsidR="009F0494" w:rsidRPr="00CE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ÖĞRENCİLER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Beton dökümü (temel ve döşeme ayrı ayrı) ve beton bakımı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Portatif kalıp yapımı</w:t>
      </w:r>
    </w:p>
    <w:p w:rsidR="000754A0" w:rsidRPr="00CE3CFD" w:rsidRDefault="000754A0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İp iskelesi kurulması</w:t>
      </w:r>
    </w:p>
    <w:p w:rsidR="00630EDF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CFD">
        <w:rPr>
          <w:rFonts w:ascii="Times New Roman" w:hAnsi="Times New Roman" w:cs="Times New Roman"/>
          <w:sz w:val="24"/>
          <w:szCs w:val="24"/>
        </w:rPr>
        <w:t>Keson</w:t>
      </w:r>
      <w:proofErr w:type="spellEnd"/>
      <w:r w:rsidRPr="00CE3CFD">
        <w:rPr>
          <w:rFonts w:ascii="Times New Roman" w:hAnsi="Times New Roman" w:cs="Times New Roman"/>
          <w:sz w:val="24"/>
          <w:szCs w:val="24"/>
        </w:rPr>
        <w:t xml:space="preserve"> (Kuyu) temel yapılması</w:t>
      </w:r>
    </w:p>
    <w:p w:rsidR="00630EDF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Ahşap Çatı Yapımı ve Çatı Kaplama Malzemesi</w:t>
      </w:r>
    </w:p>
    <w:p w:rsidR="00630EDF" w:rsidRPr="00CE3CFD" w:rsidRDefault="00630EDF" w:rsidP="00CE3CF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Temel çukurunun açılması, kazı yapılması ve alınacak önlemler (Su, nem, toprak kayması vs.)</w:t>
      </w:r>
    </w:p>
    <w:p w:rsidR="00B871E4" w:rsidRPr="00CE3CFD" w:rsidRDefault="00B871E4" w:rsidP="00CE3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526" w:rsidRPr="00CE3CFD" w:rsidRDefault="00C43526" w:rsidP="00CE3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E4" w:rsidRPr="00841B93" w:rsidRDefault="00B871E4" w:rsidP="00CE3CF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841B93">
        <w:rPr>
          <w:rFonts w:ascii="Times New Roman" w:hAnsi="Times New Roman" w:cs="Times New Roman"/>
          <w:b/>
          <w:sz w:val="32"/>
          <w:szCs w:val="28"/>
        </w:rPr>
        <w:t>HAZIRLANACAK RAPORLARIN GENEL ŞEKİL ÖZELLİKLERİ</w:t>
      </w:r>
    </w:p>
    <w:p w:rsidR="00A13946" w:rsidRPr="00841B93" w:rsidRDefault="00630EDF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 xml:space="preserve">Öğrenciler Okul numarasının son rakamına göre belirlenmiş konularla ilgili internetten video izleyecektir. </w:t>
      </w:r>
      <w:r w:rsidR="00A13946" w:rsidRPr="00841B93">
        <w:rPr>
          <w:rFonts w:ascii="Times New Roman" w:hAnsi="Times New Roman" w:cs="Times New Roman"/>
          <w:sz w:val="32"/>
          <w:szCs w:val="28"/>
        </w:rPr>
        <w:t>Öğrenci numaralarına göre sorumlu olunan konulara ilişkin izlenen videolardan yapılan çıkarımlardan rapor hazırlanacaktır.</w:t>
      </w:r>
    </w:p>
    <w:p w:rsidR="00B871E4" w:rsidRPr="00841B93" w:rsidRDefault="00B871E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>Yazı tipi: Times News Roman</w:t>
      </w:r>
    </w:p>
    <w:p w:rsidR="00B871E4" w:rsidRPr="00841B93" w:rsidRDefault="00B871E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>İki yana yaslı</w:t>
      </w:r>
      <w:r w:rsidR="00076313" w:rsidRPr="00841B93">
        <w:rPr>
          <w:rFonts w:ascii="Times New Roman" w:hAnsi="Times New Roman" w:cs="Times New Roman"/>
          <w:sz w:val="32"/>
          <w:szCs w:val="28"/>
        </w:rPr>
        <w:t xml:space="preserve">, kenar boşlukları (Alt, Üst, Sağ, Sol) 2,5 cm </w:t>
      </w:r>
    </w:p>
    <w:p w:rsidR="00B871E4" w:rsidRPr="00841B93" w:rsidRDefault="00B871E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>Başlıklar 14 punto</w:t>
      </w:r>
    </w:p>
    <w:p w:rsidR="00B871E4" w:rsidRPr="00841B93" w:rsidRDefault="00B871E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>Metin 12 punto</w:t>
      </w:r>
    </w:p>
    <w:p w:rsidR="00841B93" w:rsidRPr="00841B93" w:rsidRDefault="00841B93" w:rsidP="00841B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 xml:space="preserve">Hazırlanacak raporların ilk sayfası, staj defterinin ilk sayfası olacaktır. Staj defterinin ilk sayfası aşağıda verilmiştir. Tüm öğrencilerimizin kapak sayfası olarak bu şablonu kullanması gerekmektedir. </w:t>
      </w:r>
    </w:p>
    <w:p w:rsidR="00841B93" w:rsidRPr="00841B93" w:rsidRDefault="00841B93" w:rsidP="00841B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 xml:space="preserve">Hazırlanacak raporların metin sayfa sınırlaması en az 10 en fazla 15 sayfadır. Görsellerin numarası ve ismi metin içerisine atıf yapılarak ilgili yerde verilmediler. Görsellerin çözünürlüğüne dikkat etmeniz gerekmektedir. </w:t>
      </w:r>
    </w:p>
    <w:p w:rsidR="009F0494" w:rsidRPr="00841B93" w:rsidRDefault="009F049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 xml:space="preserve">Hazırlanan raporlar OYS sisteminde MİM 290 Şantiye Stajı adı altında açılan derse yüklenecektir. MİM 290 dersi için OYS sistemi </w:t>
      </w:r>
      <w:r w:rsidRPr="00841B93">
        <w:rPr>
          <w:rFonts w:ascii="Times New Roman" w:hAnsi="Times New Roman" w:cs="Times New Roman"/>
          <w:b/>
          <w:sz w:val="32"/>
          <w:szCs w:val="28"/>
        </w:rPr>
        <w:t>15 Temmuz-01 Ağustos 2020</w:t>
      </w:r>
      <w:r w:rsidRPr="00841B93">
        <w:rPr>
          <w:rFonts w:ascii="Times New Roman" w:hAnsi="Times New Roman" w:cs="Times New Roman"/>
          <w:sz w:val="32"/>
          <w:szCs w:val="28"/>
        </w:rPr>
        <w:t xml:space="preserve"> tarihleri arasında aktif olacaktır.  </w:t>
      </w:r>
    </w:p>
    <w:p w:rsidR="009F0494" w:rsidRPr="00841B93" w:rsidRDefault="009F049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 xml:space="preserve">Raporlar dijital formatta (Word, </w:t>
      </w:r>
      <w:proofErr w:type="spellStart"/>
      <w:r w:rsidRPr="00841B93">
        <w:rPr>
          <w:rFonts w:ascii="Times New Roman" w:hAnsi="Times New Roman" w:cs="Times New Roman"/>
          <w:sz w:val="32"/>
          <w:szCs w:val="28"/>
        </w:rPr>
        <w:t>pdf</w:t>
      </w:r>
      <w:proofErr w:type="spellEnd"/>
      <w:r w:rsidRPr="00841B93">
        <w:rPr>
          <w:rFonts w:ascii="Times New Roman" w:hAnsi="Times New Roman" w:cs="Times New Roman"/>
          <w:sz w:val="32"/>
          <w:szCs w:val="28"/>
        </w:rPr>
        <w:t xml:space="preserve">) teslim edilecektir. </w:t>
      </w:r>
    </w:p>
    <w:p w:rsidR="00CE3CFD" w:rsidRPr="00841B93" w:rsidRDefault="009F049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lastRenderedPageBreak/>
        <w:t>Konularla ilgili izlenen videoların boyutları çok büyük olduğu için</w:t>
      </w:r>
      <w:r w:rsidR="00CE3CFD" w:rsidRPr="00841B93">
        <w:rPr>
          <w:rFonts w:ascii="Times New Roman" w:hAnsi="Times New Roman" w:cs="Times New Roman"/>
          <w:sz w:val="32"/>
          <w:szCs w:val="28"/>
        </w:rPr>
        <w:t xml:space="preserve"> videoların OYS sistemi yerine MİM 290 Şantiye Stajı için oluşturulmuş Google </w:t>
      </w:r>
      <w:proofErr w:type="spellStart"/>
      <w:r w:rsidR="00CE3CFD" w:rsidRPr="00841B93">
        <w:rPr>
          <w:rFonts w:ascii="Times New Roman" w:hAnsi="Times New Roman" w:cs="Times New Roman"/>
          <w:sz w:val="32"/>
          <w:szCs w:val="28"/>
        </w:rPr>
        <w:t>Classroom’a</w:t>
      </w:r>
      <w:proofErr w:type="spellEnd"/>
      <w:r w:rsidR="00CE3CFD" w:rsidRPr="00841B93">
        <w:rPr>
          <w:rFonts w:ascii="Times New Roman" w:hAnsi="Times New Roman" w:cs="Times New Roman"/>
          <w:sz w:val="32"/>
          <w:szCs w:val="28"/>
        </w:rPr>
        <w:t xml:space="preserve"> yüklenmesi gerekmektedir.</w:t>
      </w:r>
    </w:p>
    <w:p w:rsidR="00CE3CFD" w:rsidRPr="00841B93" w:rsidRDefault="00CE3CFD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41B93">
        <w:rPr>
          <w:rFonts w:ascii="Times New Roman" w:hAnsi="Times New Roman" w:cs="Times New Roman"/>
          <w:sz w:val="32"/>
          <w:szCs w:val="28"/>
        </w:rPr>
        <w:t xml:space="preserve">MİM 290 Şantiye Stajına ait Google </w:t>
      </w:r>
      <w:proofErr w:type="spellStart"/>
      <w:r w:rsidRPr="00841B93">
        <w:rPr>
          <w:rFonts w:ascii="Times New Roman" w:hAnsi="Times New Roman" w:cs="Times New Roman"/>
          <w:sz w:val="32"/>
          <w:szCs w:val="28"/>
        </w:rPr>
        <w:t>Classroom’a</w:t>
      </w:r>
      <w:proofErr w:type="spellEnd"/>
      <w:r w:rsidRPr="00841B93">
        <w:rPr>
          <w:rFonts w:ascii="Times New Roman" w:hAnsi="Times New Roman" w:cs="Times New Roman"/>
          <w:sz w:val="32"/>
          <w:szCs w:val="28"/>
        </w:rPr>
        <w:t xml:space="preserve"> “</w:t>
      </w:r>
      <w:proofErr w:type="spellStart"/>
      <w:r w:rsidRPr="00841B93">
        <w:rPr>
          <w:rFonts w:ascii="Times New Roman" w:hAnsi="Times New Roman" w:cs="Times New Roman"/>
          <w:sz w:val="32"/>
          <w:szCs w:val="28"/>
        </w:rPr>
        <w:t>gmail</w:t>
      </w:r>
      <w:proofErr w:type="spellEnd"/>
      <w:r w:rsidRPr="00841B93">
        <w:rPr>
          <w:rFonts w:ascii="Times New Roman" w:hAnsi="Times New Roman" w:cs="Times New Roman"/>
          <w:sz w:val="32"/>
          <w:szCs w:val="28"/>
        </w:rPr>
        <w:t xml:space="preserve">” uzantılı bir mail adresi ile </w:t>
      </w:r>
      <w:proofErr w:type="gramStart"/>
      <w:r w:rsidRPr="00841B93">
        <w:rPr>
          <w:rFonts w:ascii="Times New Roman" w:hAnsi="Times New Roman" w:cs="Times New Roman"/>
          <w:color w:val="1967D2"/>
          <w:spacing w:val="3"/>
          <w:sz w:val="32"/>
          <w:szCs w:val="28"/>
          <w:shd w:val="clear" w:color="auto" w:fill="FFFFFF"/>
        </w:rPr>
        <w:t xml:space="preserve">gixq26m  </w:t>
      </w:r>
      <w:r w:rsidRPr="00841B93">
        <w:rPr>
          <w:rFonts w:ascii="Times New Roman" w:hAnsi="Times New Roman" w:cs="Times New Roman"/>
          <w:sz w:val="32"/>
          <w:szCs w:val="28"/>
        </w:rPr>
        <w:t>sınıf</w:t>
      </w:r>
      <w:proofErr w:type="gramEnd"/>
      <w:r w:rsidRPr="00841B93">
        <w:rPr>
          <w:rFonts w:ascii="Times New Roman" w:hAnsi="Times New Roman" w:cs="Times New Roman"/>
          <w:sz w:val="32"/>
          <w:szCs w:val="28"/>
        </w:rPr>
        <w:t xml:space="preserve"> kodunu kullanarak kayıt olmanız gerekmektedir. </w:t>
      </w:r>
    </w:p>
    <w:p w:rsidR="00B871E4" w:rsidRPr="000D77C9" w:rsidRDefault="00EC5116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r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SORUMLU OLDUĞUNUZ KONULAR İLE İLGİLİ İZLEDİĞİNİZ VİDEOLAR </w:t>
      </w:r>
      <w:r w:rsidR="00CE3CFD"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Google </w:t>
      </w:r>
      <w:proofErr w:type="spellStart"/>
      <w:r w:rsidR="00CE3CFD"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>classroom’da</w:t>
      </w:r>
      <w:proofErr w:type="spellEnd"/>
      <w:r w:rsidR="00CE3CFD"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ilgili sınıfa mutlaka yüklenmelidir. </w:t>
      </w:r>
      <w:r w:rsidR="000157B5"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>DİJİTAL DOSYALAR</w:t>
      </w:r>
      <w:r w:rsidR="00CE3CFD"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>IN (RAPOR VE İZLENEN VİDEOLAR) SİSTEME</w:t>
      </w:r>
      <w:r w:rsidR="000157B5" w:rsidRPr="000D77C9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YÜKLENMİŞ OLMASI SİZLERİN SORUMLULUĞUNUZDADIR. </w:t>
      </w:r>
    </w:p>
    <w:bookmarkEnd w:id="0"/>
    <w:p w:rsidR="000D77C9" w:rsidRPr="00841B93" w:rsidRDefault="000D77C9" w:rsidP="000D77C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502C13">
        <w:rPr>
          <w:rFonts w:ascii="Times New Roman" w:hAnsi="Times New Roman" w:cs="Times New Roman"/>
          <w:b/>
          <w:sz w:val="32"/>
          <w:szCs w:val="24"/>
        </w:rPr>
        <w:t>Raporları her öğrencinin bireysel olarak hazırlaması gerekmektedir.</w:t>
      </w:r>
      <w:r>
        <w:rPr>
          <w:rFonts w:ascii="Times New Roman" w:hAnsi="Times New Roman" w:cs="Times New Roman"/>
          <w:sz w:val="32"/>
          <w:szCs w:val="24"/>
        </w:rPr>
        <w:t xml:space="preserve"> Çeşitli intihal programları kullanılarak teslim edilen raporların kendi arasındaki benzerlikleri kontrol edilecektir. </w:t>
      </w:r>
    </w:p>
    <w:p w:rsidR="000D77C9" w:rsidRPr="005674CE" w:rsidRDefault="000D77C9" w:rsidP="000D77C9">
      <w:pPr>
        <w:pStyle w:val="ListeParagraf"/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674CE" w:rsidRDefault="005674CE" w:rsidP="005674CE">
      <w:pPr>
        <w:pStyle w:val="GvdeMetni"/>
        <w:kinsoku w:val="0"/>
        <w:overflowPunct w:val="0"/>
        <w:ind w:left="409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1306195" cy="1353820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CE" w:rsidRDefault="005674CE" w:rsidP="005674CE">
      <w:pPr>
        <w:pStyle w:val="GvdeMetni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674CE" w:rsidRDefault="005674CE" w:rsidP="005674CE">
      <w:pPr>
        <w:pStyle w:val="GvdeMetni"/>
        <w:kinsoku w:val="0"/>
        <w:overflowPunct w:val="0"/>
        <w:spacing w:before="100" w:line="384" w:lineRule="exact"/>
        <w:ind w:left="1318" w:right="1453"/>
        <w:jc w:val="center"/>
        <w:rPr>
          <w:rFonts w:ascii="Century" w:hAnsi="Century" w:cs="Century"/>
          <w:b w:val="0"/>
          <w:bCs w:val="0"/>
          <w:sz w:val="32"/>
          <w:szCs w:val="32"/>
        </w:rPr>
      </w:pPr>
      <w:r>
        <w:rPr>
          <w:rFonts w:ascii="Century" w:hAnsi="Century" w:cs="Century"/>
          <w:b w:val="0"/>
          <w:bCs w:val="0"/>
          <w:sz w:val="32"/>
          <w:szCs w:val="32"/>
        </w:rPr>
        <w:t>HASAN KALYONCU ÜNİVERSİTESİ</w:t>
      </w:r>
    </w:p>
    <w:p w:rsidR="005674CE" w:rsidRDefault="005674CE" w:rsidP="005674CE">
      <w:pPr>
        <w:pStyle w:val="GvdeMetni"/>
        <w:kinsoku w:val="0"/>
        <w:overflowPunct w:val="0"/>
        <w:spacing w:line="384" w:lineRule="exact"/>
        <w:ind w:left="1318" w:right="1456"/>
        <w:jc w:val="center"/>
        <w:rPr>
          <w:rFonts w:ascii="Century" w:hAnsi="Century" w:cs="Century"/>
          <w:b w:val="0"/>
          <w:bCs w:val="0"/>
          <w:sz w:val="32"/>
          <w:szCs w:val="32"/>
        </w:rPr>
      </w:pPr>
      <w:r>
        <w:rPr>
          <w:rFonts w:ascii="Century" w:hAnsi="Century" w:cs="Century"/>
          <w:b w:val="0"/>
          <w:bCs w:val="0"/>
          <w:sz w:val="32"/>
          <w:szCs w:val="32"/>
        </w:rPr>
        <w:t>GÜZEL SANATLAR VE MİMARLIK FAKÜLTESİ</w:t>
      </w:r>
    </w:p>
    <w:p w:rsidR="005674CE" w:rsidRDefault="005674CE" w:rsidP="005674CE">
      <w:pPr>
        <w:pStyle w:val="GvdeMetni"/>
        <w:kinsoku w:val="0"/>
        <w:overflowPunct w:val="0"/>
        <w:rPr>
          <w:rFonts w:ascii="Century" w:hAnsi="Century" w:cs="Century"/>
          <w:b w:val="0"/>
          <w:bCs w:val="0"/>
          <w:sz w:val="38"/>
          <w:szCs w:val="38"/>
        </w:rPr>
      </w:pPr>
    </w:p>
    <w:p w:rsidR="005674CE" w:rsidRDefault="005674CE" w:rsidP="005674CE">
      <w:pPr>
        <w:pStyle w:val="GvdeMetni"/>
        <w:kinsoku w:val="0"/>
        <w:overflowPunct w:val="0"/>
        <w:rPr>
          <w:rFonts w:ascii="Century" w:hAnsi="Century" w:cs="Century"/>
          <w:b w:val="0"/>
          <w:bCs w:val="0"/>
          <w:sz w:val="38"/>
          <w:szCs w:val="38"/>
        </w:rPr>
      </w:pPr>
    </w:p>
    <w:p w:rsidR="005674CE" w:rsidRDefault="005674CE" w:rsidP="005674CE">
      <w:pPr>
        <w:pStyle w:val="GvdeMetni"/>
        <w:kinsoku w:val="0"/>
        <w:overflowPunct w:val="0"/>
        <w:spacing w:before="1"/>
        <w:rPr>
          <w:rFonts w:ascii="Century" w:hAnsi="Century" w:cs="Century"/>
          <w:b w:val="0"/>
          <w:bCs w:val="0"/>
          <w:sz w:val="52"/>
          <w:szCs w:val="52"/>
        </w:rPr>
      </w:pPr>
    </w:p>
    <w:p w:rsidR="005674CE" w:rsidRDefault="005674CE" w:rsidP="005674CE">
      <w:pPr>
        <w:pStyle w:val="GvdeMetni"/>
        <w:kinsoku w:val="0"/>
        <w:overflowPunct w:val="0"/>
        <w:ind w:left="1318" w:right="145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STAJ DEFTERİ</w:t>
      </w: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:rsidR="005674CE" w:rsidRDefault="005674CE" w:rsidP="005674CE">
      <w:pPr>
        <w:pStyle w:val="GvdeMetni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189230</wp:posOffset>
                </wp:positionV>
                <wp:extent cx="1080135" cy="1259840"/>
                <wp:effectExtent l="10795" t="12700" r="13970" b="13335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spacing w:before="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ind w:left="43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67.1pt;margin-top:14.9pt;width:85.05pt;height:99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" o:allowincell="f" filled="f">
                <v:textbox inset="0,0,0,0">
                  <w:txbxContent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spacing w:before="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ind w:left="43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  <w:sz w:val="52"/>
          <w:szCs w:val="52"/>
        </w:rPr>
      </w:pP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  <w:sz w:val="52"/>
          <w:szCs w:val="52"/>
        </w:rPr>
      </w:pPr>
    </w:p>
    <w:p w:rsidR="005674CE" w:rsidRDefault="005674CE" w:rsidP="005674CE">
      <w:pPr>
        <w:pStyle w:val="Balk1"/>
        <w:kinsoku w:val="0"/>
        <w:overflowPunct w:val="0"/>
        <w:spacing w:before="440"/>
      </w:pPr>
      <w:r>
        <w:t>ÖĞRENCİNİN</w:t>
      </w: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:rsidR="005674CE" w:rsidRDefault="005674CE" w:rsidP="005674C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155"/>
      </w:tblGrid>
      <w:tr w:rsidR="005674CE" w:rsidTr="00CF0366">
        <w:trPr>
          <w:trHeight w:val="426"/>
        </w:trPr>
        <w:tc>
          <w:tcPr>
            <w:tcW w:w="167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ve Soyadı</w:t>
            </w:r>
          </w:p>
        </w:tc>
        <w:tc>
          <w:tcPr>
            <w:tcW w:w="815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line="244" w:lineRule="exact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674CE" w:rsidTr="00CF0366">
        <w:trPr>
          <w:trHeight w:val="613"/>
        </w:trPr>
        <w:tc>
          <w:tcPr>
            <w:tcW w:w="16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78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Numarası</w:t>
            </w:r>
          </w:p>
        </w:tc>
        <w:tc>
          <w:tcPr>
            <w:tcW w:w="8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78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674CE" w:rsidTr="00CF0366">
        <w:trPr>
          <w:trHeight w:val="686"/>
        </w:trPr>
        <w:tc>
          <w:tcPr>
            <w:tcW w:w="16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674CE" w:rsidRDefault="005674CE" w:rsidP="00CF0366">
            <w:pPr>
              <w:pStyle w:val="TableParagraph"/>
              <w:kinsoku w:val="0"/>
              <w:overflowPunct w:val="0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Bölümü</w:t>
            </w:r>
          </w:p>
        </w:tc>
        <w:tc>
          <w:tcPr>
            <w:tcW w:w="8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674CE" w:rsidRDefault="005674CE" w:rsidP="00CF0366">
            <w:pPr>
              <w:pStyle w:val="TableParagraph"/>
              <w:kinsoku w:val="0"/>
              <w:overflowPunct w:val="0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674CE" w:rsidTr="00CF0366">
        <w:trPr>
          <w:trHeight w:val="616"/>
        </w:trPr>
        <w:tc>
          <w:tcPr>
            <w:tcW w:w="16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81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Staj Türü</w:t>
            </w:r>
          </w:p>
        </w:tc>
        <w:tc>
          <w:tcPr>
            <w:tcW w:w="8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81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5674CE" w:rsidRPr="005674CE" w:rsidRDefault="005674CE" w:rsidP="005674CE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5674CE" w:rsidRPr="0056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D5"/>
    <w:multiLevelType w:val="hybridMultilevel"/>
    <w:tmpl w:val="63AE6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BB1"/>
    <w:multiLevelType w:val="hybridMultilevel"/>
    <w:tmpl w:val="F4EE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CE4"/>
    <w:multiLevelType w:val="hybridMultilevel"/>
    <w:tmpl w:val="4EB01F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649"/>
    <w:multiLevelType w:val="hybridMultilevel"/>
    <w:tmpl w:val="97DA1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7979"/>
    <w:multiLevelType w:val="hybridMultilevel"/>
    <w:tmpl w:val="DD103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7A86"/>
    <w:multiLevelType w:val="hybridMultilevel"/>
    <w:tmpl w:val="0B8448C8"/>
    <w:lvl w:ilvl="0" w:tplc="8D160F4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43283"/>
    <w:multiLevelType w:val="hybridMultilevel"/>
    <w:tmpl w:val="C53658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2E38"/>
    <w:multiLevelType w:val="hybridMultilevel"/>
    <w:tmpl w:val="AB2C2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7D40"/>
    <w:multiLevelType w:val="hybridMultilevel"/>
    <w:tmpl w:val="C2B88A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01DB7"/>
    <w:multiLevelType w:val="hybridMultilevel"/>
    <w:tmpl w:val="D4A205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7B0E"/>
    <w:multiLevelType w:val="hybridMultilevel"/>
    <w:tmpl w:val="1D26B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121F9"/>
    <w:multiLevelType w:val="hybridMultilevel"/>
    <w:tmpl w:val="9AFAE2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B1"/>
    <w:rsid w:val="000157B5"/>
    <w:rsid w:val="000235C1"/>
    <w:rsid w:val="00062814"/>
    <w:rsid w:val="000754A0"/>
    <w:rsid w:val="00076313"/>
    <w:rsid w:val="00084EBC"/>
    <w:rsid w:val="00092BED"/>
    <w:rsid w:val="000D77C9"/>
    <w:rsid w:val="000F17E0"/>
    <w:rsid w:val="001C14C9"/>
    <w:rsid w:val="0024520E"/>
    <w:rsid w:val="003300B1"/>
    <w:rsid w:val="00330794"/>
    <w:rsid w:val="004B4E92"/>
    <w:rsid w:val="00553014"/>
    <w:rsid w:val="005674CE"/>
    <w:rsid w:val="0057205A"/>
    <w:rsid w:val="00630EDF"/>
    <w:rsid w:val="006448C1"/>
    <w:rsid w:val="006817ED"/>
    <w:rsid w:val="00683682"/>
    <w:rsid w:val="00693A53"/>
    <w:rsid w:val="00790C95"/>
    <w:rsid w:val="007C6609"/>
    <w:rsid w:val="00841B93"/>
    <w:rsid w:val="00867431"/>
    <w:rsid w:val="008C3D16"/>
    <w:rsid w:val="008D1E7E"/>
    <w:rsid w:val="008E4F29"/>
    <w:rsid w:val="009F0494"/>
    <w:rsid w:val="00A13946"/>
    <w:rsid w:val="00AE096E"/>
    <w:rsid w:val="00B871E4"/>
    <w:rsid w:val="00C01520"/>
    <w:rsid w:val="00C03900"/>
    <w:rsid w:val="00C43526"/>
    <w:rsid w:val="00CE3CFD"/>
    <w:rsid w:val="00CE3EE1"/>
    <w:rsid w:val="00D83F65"/>
    <w:rsid w:val="00E00D0B"/>
    <w:rsid w:val="00E748F7"/>
    <w:rsid w:val="00EC5116"/>
    <w:rsid w:val="00F63B6C"/>
    <w:rsid w:val="00F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1077"/>
  <w15:chartTrackingRefBased/>
  <w15:docId w15:val="{CDB953DC-D817-48DD-BD39-F54C95B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5674CE"/>
    <w:pPr>
      <w:widowControl w:val="0"/>
      <w:autoSpaceDE w:val="0"/>
      <w:autoSpaceDN w:val="0"/>
      <w:adjustRightInd w:val="0"/>
      <w:spacing w:after="0" w:line="240" w:lineRule="auto"/>
      <w:ind w:left="27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D0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674CE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5674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b/>
      <w:bCs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674CE"/>
    <w:rPr>
      <w:rFonts w:ascii="Book Antiqua" w:eastAsiaTheme="minorEastAsia" w:hAnsi="Book Antiqua" w:cs="Book Antiqua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674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Gulden AYALP</cp:lastModifiedBy>
  <cp:revision>4</cp:revision>
  <dcterms:created xsi:type="dcterms:W3CDTF">2020-05-31T10:03:00Z</dcterms:created>
  <dcterms:modified xsi:type="dcterms:W3CDTF">2020-05-31T18:16:00Z</dcterms:modified>
</cp:coreProperties>
</file>